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62D" w:rsidRDefault="00A6562D" w:rsidP="00A6562D">
      <w:pPr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  <w:t>KULTURNI DAN</w:t>
      </w:r>
    </w:p>
    <w:p w:rsidR="00F742AE" w:rsidRDefault="00A6562D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V četrtek, 25. 10. 2018, je na šoli potekal kulturni dan. Ena izmed delavnic, ki so jo učenci obiskali v skupinah, je bila vezana tudi na drugačnost. Gospod </w:t>
      </w:r>
      <w:proofErr w:type="spellStart"/>
      <w:r>
        <w:rPr>
          <w:rFonts w:ascii="Maiandra GD" w:hAnsi="Maiandra GD"/>
          <w:sz w:val="24"/>
          <w:szCs w:val="24"/>
        </w:rPr>
        <w:t>Cherry</w:t>
      </w:r>
      <w:proofErr w:type="spellEnd"/>
      <w:r>
        <w:rPr>
          <w:rFonts w:ascii="Maiandra GD" w:hAnsi="Maiandra GD"/>
          <w:sz w:val="24"/>
          <w:szCs w:val="24"/>
        </w:rPr>
        <w:t xml:space="preserve"> </w:t>
      </w:r>
      <w:proofErr w:type="spellStart"/>
      <w:r>
        <w:rPr>
          <w:rFonts w:ascii="Maiandra GD" w:hAnsi="Maiandra GD"/>
          <w:sz w:val="24"/>
          <w:szCs w:val="24"/>
        </w:rPr>
        <w:t>Ogola</w:t>
      </w:r>
      <w:proofErr w:type="spellEnd"/>
      <w:r>
        <w:rPr>
          <w:rFonts w:ascii="Maiandra GD" w:hAnsi="Maiandra GD"/>
          <w:sz w:val="24"/>
          <w:szCs w:val="24"/>
        </w:rPr>
        <w:t xml:space="preserve"> nam je predstavil Kenijo, državo od koder prihaja. Učenci so se v 20 minutah, kolikor časa je trajala posamezna delavnica, veliko naučili. Izvedeli so kaj predstavlja kenijska zastava, katere jezike govorijo v Keniji, kaj se učenci v šoli učijo, naučili so se tudi nekaj o naravi, živalih, plemenih in športnikih. Gospod </w:t>
      </w:r>
      <w:proofErr w:type="spellStart"/>
      <w:r>
        <w:rPr>
          <w:rFonts w:ascii="Maiandra GD" w:hAnsi="Maiandra GD"/>
          <w:sz w:val="24"/>
          <w:szCs w:val="24"/>
        </w:rPr>
        <w:t>Cherry</w:t>
      </w:r>
      <w:proofErr w:type="spellEnd"/>
      <w:r>
        <w:rPr>
          <w:rFonts w:ascii="Maiandra GD" w:hAnsi="Maiandra GD"/>
          <w:sz w:val="24"/>
          <w:szCs w:val="24"/>
        </w:rPr>
        <w:t xml:space="preserve"> je svojo predstavitev popestril z nekaj zanimivimi dejstvi, kot na primer, da je oče nekdanjega predsednika Združenih držav Amerike, Baracka Obame, Kenijec. Za konec pa je učence naučil še nekaj izrazov </w:t>
      </w:r>
      <w:r w:rsidR="00F742AE">
        <w:rPr>
          <w:rFonts w:ascii="Maiandra GD" w:hAnsi="Maiandra GD"/>
          <w:sz w:val="24"/>
          <w:szCs w:val="24"/>
        </w:rPr>
        <w:t xml:space="preserve">v </w:t>
      </w:r>
      <w:proofErr w:type="spellStart"/>
      <w:r w:rsidR="00F742AE">
        <w:rPr>
          <w:rFonts w:ascii="Maiandra GD" w:hAnsi="Maiandra GD"/>
          <w:sz w:val="24"/>
          <w:szCs w:val="24"/>
        </w:rPr>
        <w:t>svahilščini</w:t>
      </w:r>
      <w:proofErr w:type="spellEnd"/>
      <w:r w:rsidR="00F742AE">
        <w:rPr>
          <w:rFonts w:ascii="Maiandra GD" w:hAnsi="Maiandra GD"/>
          <w:sz w:val="24"/>
          <w:szCs w:val="24"/>
        </w:rPr>
        <w:t>, in sicer: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Habari</w:t>
      </w:r>
      <w:proofErr w:type="spellEnd"/>
      <w:r>
        <w:rPr>
          <w:rFonts w:ascii="Maiandra GD" w:hAnsi="Maiandra GD"/>
          <w:sz w:val="24"/>
          <w:szCs w:val="24"/>
        </w:rPr>
        <w:t xml:space="preserve"> </w:t>
      </w:r>
      <w:proofErr w:type="spellStart"/>
      <w:r>
        <w:rPr>
          <w:rFonts w:ascii="Maiandra GD" w:hAnsi="Maiandra GD"/>
          <w:sz w:val="24"/>
          <w:szCs w:val="24"/>
        </w:rPr>
        <w:t>yako</w:t>
      </w:r>
      <w:proofErr w:type="spellEnd"/>
      <w:r>
        <w:rPr>
          <w:rFonts w:ascii="Maiandra GD" w:hAnsi="Maiandra GD"/>
          <w:sz w:val="24"/>
          <w:szCs w:val="24"/>
        </w:rPr>
        <w:t>? – Kako si?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Habari</w:t>
      </w:r>
      <w:proofErr w:type="spellEnd"/>
      <w:r>
        <w:rPr>
          <w:rFonts w:ascii="Maiandra GD" w:hAnsi="Maiandra GD"/>
          <w:sz w:val="24"/>
          <w:szCs w:val="24"/>
        </w:rPr>
        <w:t xml:space="preserve"> </w:t>
      </w:r>
      <w:proofErr w:type="spellStart"/>
      <w:r>
        <w:rPr>
          <w:rFonts w:ascii="Maiandra GD" w:hAnsi="Maiandra GD"/>
          <w:sz w:val="24"/>
          <w:szCs w:val="24"/>
        </w:rPr>
        <w:t>ya</w:t>
      </w:r>
      <w:proofErr w:type="spellEnd"/>
      <w:r>
        <w:rPr>
          <w:rFonts w:ascii="Maiandra GD" w:hAnsi="Maiandra GD"/>
          <w:sz w:val="24"/>
          <w:szCs w:val="24"/>
        </w:rPr>
        <w:t xml:space="preserve"> </w:t>
      </w:r>
      <w:proofErr w:type="spellStart"/>
      <w:r>
        <w:rPr>
          <w:rFonts w:ascii="Maiandra GD" w:hAnsi="Maiandra GD"/>
          <w:sz w:val="24"/>
          <w:szCs w:val="24"/>
        </w:rPr>
        <w:t>asubuhi</w:t>
      </w:r>
      <w:proofErr w:type="spellEnd"/>
      <w:r>
        <w:rPr>
          <w:rFonts w:ascii="Maiandra GD" w:hAnsi="Maiandra GD"/>
          <w:sz w:val="24"/>
          <w:szCs w:val="24"/>
        </w:rPr>
        <w:t>? – Dobro jutro.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Kwaheri</w:t>
      </w:r>
      <w:proofErr w:type="spellEnd"/>
      <w:r>
        <w:rPr>
          <w:rFonts w:ascii="Maiandra GD" w:hAnsi="Maiandra GD"/>
          <w:sz w:val="24"/>
          <w:szCs w:val="24"/>
        </w:rPr>
        <w:t>. – Na svidenje.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Nakupende</w:t>
      </w:r>
      <w:proofErr w:type="spellEnd"/>
      <w:r>
        <w:rPr>
          <w:rFonts w:ascii="Maiandra GD" w:hAnsi="Maiandra GD"/>
          <w:sz w:val="24"/>
          <w:szCs w:val="24"/>
        </w:rPr>
        <w:t>. – Ljubim te.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Asante</w:t>
      </w:r>
      <w:proofErr w:type="spellEnd"/>
      <w:r>
        <w:rPr>
          <w:rFonts w:ascii="Maiandra GD" w:hAnsi="Maiandra GD"/>
          <w:sz w:val="24"/>
          <w:szCs w:val="24"/>
        </w:rPr>
        <w:t>. – Hvala.</w:t>
      </w:r>
    </w:p>
    <w:p w:rsidR="00F742AE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proofErr w:type="spellStart"/>
      <w:r>
        <w:rPr>
          <w:rFonts w:ascii="Maiandra GD" w:hAnsi="Maiandra GD"/>
          <w:sz w:val="24"/>
          <w:szCs w:val="24"/>
        </w:rPr>
        <w:t>Sawa</w:t>
      </w:r>
      <w:proofErr w:type="spellEnd"/>
      <w:r>
        <w:rPr>
          <w:rFonts w:ascii="Maiandra GD" w:hAnsi="Maiandra GD"/>
          <w:sz w:val="24"/>
          <w:szCs w:val="24"/>
        </w:rPr>
        <w:t>. – OK.</w:t>
      </w:r>
      <w:r w:rsidR="004A19EB" w:rsidRPr="004A19EB">
        <w:rPr>
          <w:rFonts w:ascii="Maiandra GD" w:hAnsi="Maiandra GD"/>
          <w:sz w:val="24"/>
          <w:szCs w:val="24"/>
        </w:rPr>
        <w:t xml:space="preserve"> </w:t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sz w:val="24"/>
          <w:szCs w:val="24"/>
        </w:rPr>
        <w:t>Mateja Sladič</w:t>
      </w:r>
    </w:p>
    <w:p w:rsidR="00A6562D" w:rsidRDefault="00F742AE" w:rsidP="00A6562D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 w:rsidR="004A19EB"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 wp14:anchorId="1F9CFD28" wp14:editId="64A89AC8">
            <wp:extent cx="4829175" cy="36218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rry 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907" cy="362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  <w:r>
        <w:rPr>
          <w:rFonts w:ascii="Maiandra GD" w:hAnsi="Maiandra GD"/>
          <w:sz w:val="24"/>
          <w:szCs w:val="24"/>
        </w:rPr>
        <w:tab/>
      </w:r>
    </w:p>
    <w:p w:rsidR="00A6562D" w:rsidRPr="004A19EB" w:rsidRDefault="004A19EB" w:rsidP="004A19EB">
      <w:pPr>
        <w:spacing w:line="360" w:lineRule="auto"/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rry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rr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rry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rry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62D" w:rsidRPr="004A19EB" w:rsidSect="004A19EB"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2D"/>
    <w:rsid w:val="004A19EB"/>
    <w:rsid w:val="008734E1"/>
    <w:rsid w:val="00A6562D"/>
    <w:rsid w:val="00AC2DF1"/>
    <w:rsid w:val="00DE2769"/>
    <w:rsid w:val="00F7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A1516-AA42-49E1-BAA9-108F0287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Sladic</dc:creator>
  <cp:keywords/>
  <dc:description/>
  <cp:lastModifiedBy>ANdrej</cp:lastModifiedBy>
  <cp:revision>2</cp:revision>
  <dcterms:created xsi:type="dcterms:W3CDTF">2018-10-29T20:42:00Z</dcterms:created>
  <dcterms:modified xsi:type="dcterms:W3CDTF">2018-10-29T20:42:00Z</dcterms:modified>
</cp:coreProperties>
</file>