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90" w:rsidRPr="00830C1B" w:rsidRDefault="00677D90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</w:pPr>
      <w:r w:rsidRPr="00830C1B">
        <w:rPr>
          <w:rFonts w:ascii="Times New Roman" w:eastAsia="Times New Roman" w:hAnsi="Times New Roman" w:cs="Times New Roman"/>
          <w:noProof/>
          <w:sz w:val="16"/>
          <w:szCs w:val="16"/>
          <w:lang w:eastAsia="sl-SI"/>
        </w:rPr>
        <w:drawing>
          <wp:anchor distT="0" distB="0" distL="114300" distR="114300" simplePos="0" relativeHeight="251660288" behindDoc="0" locked="0" layoutInCell="1" allowOverlap="1" wp14:anchorId="580AA3FE" wp14:editId="2B422037">
            <wp:simplePos x="0" y="0"/>
            <wp:positionH relativeFrom="column">
              <wp:posOffset>5172075</wp:posOffset>
            </wp:positionH>
            <wp:positionV relativeFrom="paragraph">
              <wp:posOffset>-9525</wp:posOffset>
            </wp:positionV>
            <wp:extent cx="1020445" cy="650240"/>
            <wp:effectExtent l="0" t="0" r="825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RTCA_Skocjan 5c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0C1B">
        <w:rPr>
          <w:rFonts w:ascii="Times New Roman" w:eastAsia="Times New Roman" w:hAnsi="Times New Roman" w:cs="Times New Roman"/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0" locked="0" layoutInCell="1" allowOverlap="1" wp14:anchorId="3988FEF5" wp14:editId="57A9C6BB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394970" cy="685800"/>
            <wp:effectExtent l="0" t="0" r="0" b="0"/>
            <wp:wrapSquare wrapText="bothSides"/>
            <wp:docPr id="4" name="Slika 4" descr="LOGO_OS Skoc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 Skocj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0C1B">
        <w:rPr>
          <w:rFonts w:ascii="Times New Roman" w:eastAsia="Times New Roman" w:hAnsi="Times New Roman" w:cs="Times New Roman"/>
          <w:b/>
          <w:sz w:val="16"/>
          <w:szCs w:val="16"/>
          <w:lang w:eastAsia="sl-SI"/>
        </w:rPr>
        <w:t>OSNOVNA ŠOLA FRANA METELKA ŠKOCJAN, VRTEC RADOVEDNEŽ ŠKOCJAN</w:t>
      </w:r>
    </w:p>
    <w:p w:rsidR="00677D90" w:rsidRPr="00830C1B" w:rsidRDefault="00677D90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sz w:val="18"/>
          <w:szCs w:val="18"/>
          <w:lang w:eastAsia="sl-SI"/>
        </w:rPr>
        <w:t>Škocjan 51, 8275 Škocjan</w:t>
      </w:r>
    </w:p>
    <w:p w:rsidR="00677D90" w:rsidRPr="00830C1B" w:rsidRDefault="00AF4E53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hyperlink r:id="rId9" w:history="1"/>
      <w:r w:rsidR="00677D90" w:rsidRPr="00830C1B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Tel.: 07/38 46 600, faks: 07/38 46 622                                                                     </w:t>
      </w:r>
      <w:hyperlink r:id="rId10" w:history="1"/>
    </w:p>
    <w:p w:rsidR="00677D90" w:rsidRPr="00830C1B" w:rsidRDefault="00677D90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830C1B">
        <w:rPr>
          <w:rFonts w:ascii="Times New Roman" w:eastAsia="Times New Roman" w:hAnsi="Times New Roman" w:cs="Times New Roman"/>
          <w:sz w:val="18"/>
          <w:szCs w:val="18"/>
          <w:lang w:eastAsia="sl-SI"/>
        </w:rPr>
        <w:t xml:space="preserve">Spletna stran: </w:t>
      </w:r>
      <w:proofErr w:type="spellStart"/>
      <w:r w:rsidRPr="00830C1B">
        <w:rPr>
          <w:rFonts w:ascii="Times New Roman" w:eastAsia="Times New Roman" w:hAnsi="Times New Roman" w:cs="Times New Roman"/>
          <w:sz w:val="18"/>
          <w:szCs w:val="18"/>
          <w:lang w:eastAsia="sl-SI"/>
        </w:rPr>
        <w:t>www.os</w:t>
      </w:r>
      <w:proofErr w:type="spellEnd"/>
      <w:r w:rsidRPr="00830C1B">
        <w:rPr>
          <w:rFonts w:ascii="Times New Roman" w:eastAsia="Times New Roman" w:hAnsi="Times New Roman" w:cs="Times New Roman"/>
          <w:sz w:val="18"/>
          <w:szCs w:val="18"/>
          <w:lang w:eastAsia="sl-SI"/>
        </w:rPr>
        <w:t>-</w:t>
      </w:r>
      <w:proofErr w:type="spellStart"/>
      <w:r w:rsidRPr="00830C1B">
        <w:rPr>
          <w:rFonts w:ascii="Times New Roman" w:eastAsia="Times New Roman" w:hAnsi="Times New Roman" w:cs="Times New Roman"/>
          <w:sz w:val="18"/>
          <w:szCs w:val="18"/>
          <w:lang w:eastAsia="sl-SI"/>
        </w:rPr>
        <w:t>skocjan.si</w:t>
      </w:r>
      <w:proofErr w:type="spellEnd"/>
    </w:p>
    <w:p w:rsidR="00677D90" w:rsidRPr="00830C1B" w:rsidRDefault="00677D90" w:rsidP="00677D90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830C1B">
        <w:rPr>
          <w:rFonts w:ascii="Times New Roman" w:eastAsia="Times New Roman" w:hAnsi="Times New Roman" w:cs="Times New Roman"/>
          <w:sz w:val="18"/>
          <w:szCs w:val="18"/>
          <w:lang w:eastAsia="sl-SI"/>
        </w:rPr>
        <w:t>E-pošta: os-skocjan@guest.arnes.si</w:t>
      </w:r>
    </w:p>
    <w:p w:rsidR="00677D90" w:rsidRPr="00830C1B" w:rsidRDefault="00677D90" w:rsidP="00677D90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l-SI"/>
        </w:rPr>
      </w:pPr>
      <w:r w:rsidRPr="00830C1B">
        <w:rPr>
          <w:rFonts w:ascii="Times New Roman" w:eastAsia="Times New Roman" w:hAnsi="Times New Roman" w:cs="Times New Roman"/>
          <w:noProof/>
          <w:sz w:val="18"/>
          <w:szCs w:val="1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35123" wp14:editId="55FC742B">
                <wp:simplePos x="0" y="0"/>
                <wp:positionH relativeFrom="column">
                  <wp:posOffset>-19050</wp:posOffset>
                </wp:positionH>
                <wp:positionV relativeFrom="paragraph">
                  <wp:posOffset>66040</wp:posOffset>
                </wp:positionV>
                <wp:extent cx="6086475" cy="0"/>
                <wp:effectExtent l="0" t="0" r="9525" b="190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5.2pt" to="477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" strokecolor="#4a7ebb"/>
            </w:pict>
          </mc:Fallback>
        </mc:AlternateContent>
      </w:r>
    </w:p>
    <w:p w:rsidR="00461CFF" w:rsidRPr="00830C1B" w:rsidRDefault="00FD5B1B" w:rsidP="0051693D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 xml:space="preserve">Datum: </w:t>
      </w:r>
      <w:r w:rsidR="00AF4E53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6</w:t>
      </w:r>
      <w:r w:rsidRPr="00830C1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. 4. 201</w:t>
      </w:r>
      <w:r w:rsidR="003E6B44" w:rsidRPr="00830C1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6</w:t>
      </w:r>
      <w:bookmarkStart w:id="0" w:name="_GoBack"/>
      <w:bookmarkEnd w:id="0"/>
    </w:p>
    <w:p w:rsidR="00A25366" w:rsidRPr="00830C1B" w:rsidRDefault="00461CFF" w:rsidP="00461CFF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VABILO NA TRŽNICO POKLICEV</w:t>
      </w:r>
    </w:p>
    <w:p w:rsidR="00354C7D" w:rsidRPr="00830C1B" w:rsidRDefault="00354C7D" w:rsidP="00AC5A11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Dragi učenci, spoštovani starši!</w:t>
      </w:r>
    </w:p>
    <w:p w:rsidR="00354C7D" w:rsidRPr="00830C1B" w:rsidRDefault="00354C7D" w:rsidP="00AC5A11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V okviru programa poklicn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orientacij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za učence tretje triade 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pripravljamo </w:t>
      </w:r>
    </w:p>
    <w:p w:rsidR="0051693D" w:rsidRPr="00830C1B" w:rsidRDefault="00354C7D" w:rsidP="00AC5A11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 </w:t>
      </w:r>
      <w:r w:rsidR="00461CFF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TRŽNICO POKLICEV, ki </w:t>
      </w:r>
      <w:r w:rsidR="00DD639E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bo </w:t>
      </w: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v </w:t>
      </w:r>
      <w:r w:rsidR="00FD5B1B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ponedeljek</w:t>
      </w: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</w:t>
      </w:r>
      <w:r w:rsidR="00677D90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</w:t>
      </w:r>
      <w:r w:rsidR="003E6B44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1</w:t>
      </w: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="00461CFF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aprila</w:t>
      </w: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201</w:t>
      </w:r>
      <w:r w:rsidR="003E6B44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6</w:t>
      </w: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, </w:t>
      </w:r>
    </w:p>
    <w:p w:rsidR="00354C7D" w:rsidRPr="00830C1B" w:rsidRDefault="00354C7D" w:rsidP="00AC5A11">
      <w:pPr>
        <w:shd w:val="clear" w:color="auto" w:fill="FFFFFF" w:themeFill="background1"/>
        <w:spacing w:before="24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od 1</w:t>
      </w:r>
      <w:r w:rsidR="00461CFF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6</w:t>
      </w: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="0051693D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461CFF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</w:t>
      </w: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0 do 1</w:t>
      </w:r>
      <w:r w:rsidR="00461CFF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7</w:t>
      </w: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</w:t>
      </w:r>
      <w:r w:rsidR="0051693D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</w:t>
      </w:r>
      <w:r w:rsidR="00461CFF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3</w:t>
      </w:r>
      <w:r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0 ure v </w:t>
      </w:r>
      <w:r w:rsidR="00461CFF" w:rsidRPr="00830C1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večnamenskem prostoru naše šole.</w:t>
      </w:r>
    </w:p>
    <w:p w:rsidR="00354C7D" w:rsidRPr="00830C1B" w:rsidRDefault="00354C7D" w:rsidP="00AC5A11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Tržnica poklicev je namenjena </w:t>
      </w:r>
      <w:r w:rsidR="00677D90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učencem 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7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  in 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8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razredov, ki so pred poklicno odločitvijo in zbirajo informacije o 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možnostih 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nadaljnje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ga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izobraževanja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  na srednj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ih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šol</w:t>
      </w:r>
      <w:r w:rsidR="00461CFF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ah</w:t>
      </w:r>
      <w:r w:rsidR="00677D90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, in njihovim staršem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160CCC" w:rsidRPr="00830C1B" w:rsidRDefault="00677D90" w:rsidP="00160CCC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Na tržnico smo</w:t>
      </w:r>
      <w:r w:rsidR="00354C7D"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povabili</w:t>
      </w:r>
      <w:r w:rsidR="00354C7D"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naslednje šole:</w:t>
      </w:r>
      <w:r w:rsidR="00354C7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Ekonomsk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šol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Novo mesto, Gimnazij</w:t>
      </w:r>
      <w:r w:rsidR="008343B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Novo mesto, Kmetijsk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šol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Grm in biotehnišk</w:t>
      </w:r>
      <w:r w:rsidR="001E6BB9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gimnazij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, Srednj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šol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za gostinstvo in turizem, Srednj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elektro</w:t>
      </w:r>
      <w:proofErr w:type="spellEnd"/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šol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in tehnišk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gimnazij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, Srednj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gradben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3E6B44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lesarsk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3E6B44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in vzgojiteljsko 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šol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="00195CBB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D5B1B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Srednj</w:t>
      </w:r>
      <w:r w:rsidR="001E6BB9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D5B1B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strojn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D5B1B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šol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D5B1B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Srednj</w:t>
      </w:r>
      <w:r w:rsidR="001E6BB9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zdravstveno in kemijsko šolo, </w:t>
      </w:r>
      <w:r w:rsidR="00FD5B1B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Škofijsk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D5B1B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klasičn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</w:t>
      </w:r>
      <w:r w:rsidR="00FD5B1B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gimnazij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o iz </w:t>
      </w:r>
      <w:r w:rsidR="00FD5B1B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Ljubljan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FD5B1B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Šentvid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in </w:t>
      </w:r>
      <w:r w:rsidR="00160C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Gimnazijo Želimlje. </w:t>
      </w:r>
    </w:p>
    <w:p w:rsidR="00F530CC" w:rsidRPr="00830C1B" w:rsidRDefault="00572AB7" w:rsidP="00FD5B1B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F62097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Na hrbtni strani vabila si lahko ogledate, katere p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rograme </w:t>
      </w:r>
      <w:r w:rsidR="00F62097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razpisujejo</w:t>
      </w:r>
      <w:r w:rsidR="00AE40C9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srednje šole v JV Sloveniji</w:t>
      </w:r>
      <w:r w:rsidR="00F62097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354C7D" w:rsidRPr="00830C1B" w:rsidRDefault="00F530CC" w:rsidP="00AC5A11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Odločitev za poklic je ena izmed najzahtevnejših odločitev za mladostnike</w:t>
      </w:r>
      <w:r w:rsidR="00354C7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zato </w:t>
      </w:r>
      <w:r w:rsidR="001E6BB9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vas vabimo</w:t>
      </w:r>
      <w:r w:rsidR="00354C7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da si vzamete čas in si  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skupaj s svojim otrokom ogledate </w:t>
      </w:r>
      <w:r w:rsidR="0051693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ponudbo</w:t>
      </w:r>
      <w:r w:rsidR="00160C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srednješolskih</w:t>
      </w:r>
      <w:r w:rsidR="0051693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izobraževalnih programov. </w:t>
      </w:r>
      <w:r w:rsidR="00160C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P</w:t>
      </w:r>
      <w:r w:rsidR="0051693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redstavniki </w:t>
      </w:r>
      <w:r w:rsidR="00160C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srednjih šol </w:t>
      </w:r>
      <w:r w:rsidR="0051693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vam bodo z veseljem odgovorili na vaša vprašanja.</w:t>
      </w:r>
    </w:p>
    <w:p w:rsidR="0051693D" w:rsidRPr="00830C1B" w:rsidRDefault="00354C7D" w:rsidP="00572AB7">
      <w:pPr>
        <w:shd w:val="clear" w:color="auto" w:fill="FFFFFF" w:themeFill="background1"/>
        <w:spacing w:before="240" w:after="240" w:line="360" w:lineRule="auto"/>
        <w:jc w:val="center"/>
        <w:rPr>
          <w:rFonts w:ascii="Arial" w:eastAsia="Times New Roman" w:hAnsi="Arial" w:cs="Arial"/>
          <w:sz w:val="18"/>
          <w:szCs w:val="18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Vljudno vabljeni</w:t>
      </w:r>
      <w:r w:rsidR="0051693D"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, da poiščete informacije, ki jih potrebujete za svojo odločitev</w:t>
      </w: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!</w:t>
      </w:r>
      <w:r w:rsidR="0051693D" w:rsidRPr="00830C1B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</w:p>
    <w:p w:rsidR="001E6BB9" w:rsidRPr="00830C1B" w:rsidRDefault="00F530CC" w:rsidP="0051693D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Razredni</w:t>
      </w:r>
      <w:r w:rsidR="00160C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ki </w:t>
      </w: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51693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7. in 8. razreda                                             </w:t>
      </w:r>
      <w:r w:rsidR="009478E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</w:t>
      </w:r>
      <w:r w:rsidR="00160C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</w:t>
      </w:r>
      <w:r w:rsidR="0051693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Ravnateljica                                 </w:t>
      </w:r>
      <w:r w:rsidR="009478E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</w:t>
      </w:r>
      <w:r w:rsidR="001E6BB9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</w:t>
      </w:r>
    </w:p>
    <w:p w:rsidR="003E6B44" w:rsidRPr="00830C1B" w:rsidRDefault="003E6B44" w:rsidP="003E6B44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in šol. svet. služba</w:t>
      </w:r>
      <w:r w:rsidR="001E6BB9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</w:t>
      </w:r>
      <w:r w:rsidR="0051693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Irena </w:t>
      </w:r>
      <w:proofErr w:type="spellStart"/>
      <w:r w:rsidR="0051693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>Čengija</w:t>
      </w:r>
      <w:proofErr w:type="spellEnd"/>
      <w:r w:rsidR="0051693D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Peterlin</w:t>
      </w:r>
      <w:r w:rsidR="000874D6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</w:p>
    <w:p w:rsidR="003E6B44" w:rsidRPr="00830C1B" w:rsidRDefault="003E6B44" w:rsidP="003E6B44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A41F74" w:rsidRPr="00830C1B" w:rsidRDefault="00A41F74" w:rsidP="003E6B44">
      <w:pPr>
        <w:shd w:val="clear" w:color="auto" w:fill="FFFFFF" w:themeFill="background1"/>
        <w:spacing w:before="240" w:after="24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lastRenderedPageBreak/>
        <w:t xml:space="preserve">Izvleček iz Razpisa za vpis v srednje šole za šolsko leto </w:t>
      </w:r>
      <w:r w:rsidR="002B5E03"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2</w:t>
      </w: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01</w:t>
      </w:r>
      <w:r w:rsidR="003E6B44"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6</w:t>
      </w: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/201</w:t>
      </w:r>
      <w:r w:rsidR="003E6B44"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7</w:t>
      </w:r>
    </w:p>
    <w:p w:rsidR="00A41F74" w:rsidRPr="00830C1B" w:rsidRDefault="00A41F74" w:rsidP="00A41F74">
      <w:pPr>
        <w:keepNext/>
        <w:spacing w:after="0" w:line="240" w:lineRule="auto"/>
        <w:outlineLvl w:val="7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    SREDNJE ŠOLE V JUGOVZHODNI SLOVENIJI (brez Črnomlja in Kočevja)</w:t>
      </w:r>
    </w:p>
    <w:tbl>
      <w:tblPr>
        <w:tblW w:w="102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7"/>
        <w:gridCol w:w="2891"/>
        <w:gridCol w:w="2878"/>
        <w:gridCol w:w="1199"/>
        <w:gridCol w:w="965"/>
      </w:tblGrid>
      <w:tr w:rsidR="00A41F74" w:rsidRPr="00830C1B" w:rsidTr="00677D90"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 xml:space="preserve"> </w:t>
            </w:r>
          </w:p>
          <w:p w:rsidR="00A41F74" w:rsidRPr="00830C1B" w:rsidRDefault="00A41F74" w:rsidP="00A41F74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l-SI"/>
              </w:rPr>
              <w:t>Vzgojno izobraževalni zavod</w:t>
            </w:r>
          </w:p>
          <w:p w:rsidR="00A41F74" w:rsidRPr="00830C1B" w:rsidRDefault="00A41F74" w:rsidP="00A41F74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keepNext/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Program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Naziv poklicne/strokovne izobrazbe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sl-SI"/>
              </w:rPr>
              <w:t>Trajanje izobraževanja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sl-SI"/>
              </w:rPr>
              <w:t>Predvideno št. mest za novince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Ekonomska šola Novo mesto</w:t>
            </w:r>
          </w:p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  <w:t xml:space="preserve">Ulica talcev 3a 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Srednja šola in gimnazija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Trgovec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Prodajalec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Ekonomski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Ekonomski tehnik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28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Medijski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Medijski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56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Ekonomska gimnazija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3E6B4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28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Gimnazija Novo mesto</w:t>
            </w:r>
          </w:p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  <w:t>Seidlova c. 9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Gimnazija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3D269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1</w:t>
            </w:r>
            <w:r w:rsidR="003D269C"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40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Gimnazija (š)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18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Klasična gimnazija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28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Grm Novo mesto-center biotehnike in turizma</w:t>
            </w:r>
          </w:p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  <w:t xml:space="preserve">Sevno 13 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Kmetijska šola Grm in biotehniška gimnazija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Pomočnik v biotehniki in oskrbi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Pomočnik v biotehniki in oskrbi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16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Gospodar na podeželju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Gospodar na podeželju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Vrtnar 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Vrtnar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Cvetličar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Cvetličar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Slaščičar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Slaščičar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Mesar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Mesar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3D269C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Kmetijsko-podjetniški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Kmetijsko-podjetniški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28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Naravovarstveni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Naravovarstveni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28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Tehniška gimnazija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56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Srednja šola za gostinstvo</w:t>
            </w:r>
          </w:p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in turizem</w:t>
            </w:r>
          </w:p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  <w:t>Ulica talcev 3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Gastronomske in hotelske storitve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Gastronom hotelir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3E6B4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Gastronomija in turizem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Gastronomsko-turistični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28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Šolski center  Novo mesto</w:t>
            </w:r>
          </w:p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  <w:t>Šegova ul. 112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Srednja </w:t>
            </w:r>
            <w:proofErr w:type="spellStart"/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elektro</w:t>
            </w:r>
            <w:proofErr w:type="spellEnd"/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 šola in</w:t>
            </w:r>
          </w:p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sl-SI"/>
              </w:rPr>
              <w:t>tehniška gimnazija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Elektrikar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Elektrikar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Računalnikar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Računalnikar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Elektrotehnik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Elektrotehnik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56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Tehnik računalništva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Tehnik računalništva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066E4F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56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Tehniška gimnazija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84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Srednja gradbena in lesarska šola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Obdelovalec lesa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Obdelovalec lesa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16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Mizar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Mizar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Zidar</w:t>
            </w:r>
            <w:r w:rsidR="00764795"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*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Zidar</w:t>
            </w:r>
            <w:r w:rsidR="00764795"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*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  <w:r w:rsidR="00764795"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*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  <w:r w:rsidR="00764795"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*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Pečar – polagalec keramičnih oblog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Pečar – polagalec keramičnih oblog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764795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Gradbeni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Gradbeni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28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Lesarski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Lesarski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28</w:t>
            </w:r>
          </w:p>
        </w:tc>
      </w:tr>
      <w:tr w:rsidR="00033581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033581" w:rsidRPr="00830C1B" w:rsidRDefault="00033581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33581" w:rsidRPr="00830C1B" w:rsidRDefault="00033581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Predšolska vzgoja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033581" w:rsidRPr="00830C1B" w:rsidRDefault="00033581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Vzgojitelj predšolskih otrok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033581" w:rsidRPr="00830C1B" w:rsidRDefault="00033581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033581" w:rsidRPr="00830C1B" w:rsidRDefault="00033581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56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Srednja strojna šola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Pomočnik v tehnoloških procesih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Pomočnik v tehnoloških procesih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16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Inštalater strojnih inštalacij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Inštalater strojnih inštalacij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Oblikovalec kovin - orodjar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Oblikovalec kovin </w:t>
            </w:r>
            <w:r w:rsidR="00D254D1"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–</w:t>
            </w: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 orodjar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proofErr w:type="spellStart"/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Avtokaroserist</w:t>
            </w:r>
            <w:proofErr w:type="spellEnd"/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proofErr w:type="spellStart"/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Avtokaroserist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proofErr w:type="spellStart"/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Avtoserviser</w:t>
            </w:r>
            <w:proofErr w:type="spellEnd"/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proofErr w:type="spellStart"/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Avtoserviser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52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proofErr w:type="spellStart"/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Mehatronik</w:t>
            </w:r>
            <w:proofErr w:type="spellEnd"/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 operater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proofErr w:type="spellStart"/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Mehatronik</w:t>
            </w:r>
            <w:proofErr w:type="spellEnd"/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 operater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Strojni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Strojni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869A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56</w:t>
            </w:r>
          </w:p>
        </w:tc>
      </w:tr>
      <w:tr w:rsidR="00A41F74" w:rsidRPr="00830C1B" w:rsidTr="00677D90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Srednja zdravstvena in </w:t>
            </w:r>
          </w:p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kemijska  šola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Bolničar-negovalec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Bolničar-negovalec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3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26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Zdravstvena nega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Srednja medicinska sestra/</w:t>
            </w:r>
          </w:p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Srednji zdravstvenik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84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Kemijski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 xml:space="preserve">Kemijski tehnik 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1E74D2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56</w:t>
            </w:r>
          </w:p>
        </w:tc>
      </w:tr>
      <w:tr w:rsidR="00A41F74" w:rsidRPr="00830C1B" w:rsidTr="00677D90">
        <w:trPr>
          <w:cantSplit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Farmacevtski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Farmacevtski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56</w:t>
            </w:r>
          </w:p>
        </w:tc>
      </w:tr>
      <w:tr w:rsidR="00A41F74" w:rsidRPr="00830C1B" w:rsidTr="00677D90"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Kozmetični tehnik</w:t>
            </w: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Kozmetični tehnik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  <w:r w:rsidRPr="00830C1B"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  <w:t>28</w:t>
            </w:r>
          </w:p>
        </w:tc>
      </w:tr>
      <w:tr w:rsidR="00A41F74" w:rsidRPr="00830C1B" w:rsidTr="00677D90">
        <w:trPr>
          <w:trHeight w:val="20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28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1F74" w:rsidRPr="00830C1B" w:rsidRDefault="00A41F74" w:rsidP="00A41F7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sl-SI"/>
              </w:rPr>
            </w:pPr>
          </w:p>
        </w:tc>
      </w:tr>
    </w:tbl>
    <w:p w:rsidR="00764795" w:rsidRPr="00830C1B" w:rsidRDefault="00977710" w:rsidP="00977710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  <w:r w:rsidRPr="00830C1B">
        <w:rPr>
          <w:rFonts w:ascii="Times New Roman" w:eastAsia="Times New Roman" w:hAnsi="Times New Roman" w:cs="Times New Roman"/>
          <w:sz w:val="16"/>
          <w:szCs w:val="16"/>
          <w:lang w:eastAsia="sl-SI"/>
        </w:rPr>
        <w:t>*</w:t>
      </w:r>
      <w:r w:rsidR="00764795" w:rsidRPr="00830C1B">
        <w:rPr>
          <w:rFonts w:ascii="Times New Roman" w:eastAsia="Times New Roman" w:hAnsi="Times New Roman" w:cs="Times New Roman"/>
          <w:sz w:val="16"/>
          <w:szCs w:val="16"/>
          <w:lang w:eastAsia="sl-SI"/>
        </w:rPr>
        <w:t>Program se bo izvajal</w:t>
      </w:r>
      <w:r w:rsidRPr="00830C1B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samo, če bodo dijaki zagotovili</w:t>
      </w:r>
      <w:r w:rsidR="001E74D2" w:rsidRPr="00830C1B">
        <w:rPr>
          <w:rFonts w:ascii="Times New Roman" w:eastAsia="Times New Roman" w:hAnsi="Times New Roman" w:cs="Times New Roman"/>
          <w:sz w:val="16"/>
          <w:szCs w:val="16"/>
          <w:lang w:eastAsia="sl-SI"/>
        </w:rPr>
        <w:t xml:space="preserve"> </w:t>
      </w:r>
      <w:r w:rsidRPr="00830C1B">
        <w:rPr>
          <w:rFonts w:ascii="Times New Roman" w:eastAsia="Times New Roman" w:hAnsi="Times New Roman" w:cs="Times New Roman"/>
          <w:sz w:val="16"/>
          <w:szCs w:val="16"/>
          <w:lang w:eastAsia="sl-SI"/>
        </w:rPr>
        <w:t>individualne pogodbe za praktično usposabljanje z delom</w:t>
      </w:r>
    </w:p>
    <w:p w:rsidR="00764795" w:rsidRPr="00830C1B" w:rsidRDefault="00764795" w:rsidP="00F620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354C7D" w:rsidRPr="00830C1B" w:rsidRDefault="00A41F74" w:rsidP="00F6209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830C1B">
        <w:rPr>
          <w:rFonts w:ascii="Times New Roman" w:eastAsia="Times New Roman" w:hAnsi="Times New Roman" w:cs="Times New Roman"/>
          <w:sz w:val="20"/>
          <w:szCs w:val="20"/>
          <w:lang w:eastAsia="sl-SI"/>
        </w:rPr>
        <w:t>Izvleček pripravila: Anica Tramte</w:t>
      </w:r>
      <w:r w:rsidR="00F530CC" w:rsidRPr="00830C1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</w:t>
      </w:r>
    </w:p>
    <w:p w:rsidR="005B4427" w:rsidRPr="00830C1B" w:rsidRDefault="00354C7D" w:rsidP="00354C7D">
      <w:r w:rsidRPr="00830C1B">
        <w:rPr>
          <w:rFonts w:ascii="Arial" w:eastAsia="Times New Roman" w:hAnsi="Arial" w:cs="Arial"/>
          <w:sz w:val="18"/>
          <w:szCs w:val="18"/>
          <w:lang w:eastAsia="sl-SI"/>
        </w:rPr>
        <w:t> </w:t>
      </w:r>
    </w:p>
    <w:sectPr w:rsidR="005B4427" w:rsidRPr="00830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D5242"/>
    <w:multiLevelType w:val="hybridMultilevel"/>
    <w:tmpl w:val="543AA814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C7D"/>
    <w:rsid w:val="00033581"/>
    <w:rsid w:val="00034BF6"/>
    <w:rsid w:val="00066E4F"/>
    <w:rsid w:val="000874D6"/>
    <w:rsid w:val="00094BDB"/>
    <w:rsid w:val="00160CCC"/>
    <w:rsid w:val="00195CBB"/>
    <w:rsid w:val="001A3EC0"/>
    <w:rsid w:val="001E6BB9"/>
    <w:rsid w:val="001E74D2"/>
    <w:rsid w:val="001F2E1D"/>
    <w:rsid w:val="002B5E03"/>
    <w:rsid w:val="00354C7D"/>
    <w:rsid w:val="003D269C"/>
    <w:rsid w:val="003E6B44"/>
    <w:rsid w:val="00461CFF"/>
    <w:rsid w:val="0051693D"/>
    <w:rsid w:val="0053346C"/>
    <w:rsid w:val="00572AB7"/>
    <w:rsid w:val="005B4427"/>
    <w:rsid w:val="00677D90"/>
    <w:rsid w:val="00764795"/>
    <w:rsid w:val="00830C1B"/>
    <w:rsid w:val="008343BD"/>
    <w:rsid w:val="008A6398"/>
    <w:rsid w:val="00932574"/>
    <w:rsid w:val="009478EC"/>
    <w:rsid w:val="00976045"/>
    <w:rsid w:val="00977710"/>
    <w:rsid w:val="00A25366"/>
    <w:rsid w:val="00A41F74"/>
    <w:rsid w:val="00A71A87"/>
    <w:rsid w:val="00A869A4"/>
    <w:rsid w:val="00AC1705"/>
    <w:rsid w:val="00AC5A11"/>
    <w:rsid w:val="00AE40C9"/>
    <w:rsid w:val="00AF4E53"/>
    <w:rsid w:val="00CA0F1A"/>
    <w:rsid w:val="00D254D1"/>
    <w:rsid w:val="00DD639E"/>
    <w:rsid w:val="00F530CC"/>
    <w:rsid w:val="00F62097"/>
    <w:rsid w:val="00FD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09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4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209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64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45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6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90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55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s-skocjan.s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s-skocj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C2025-47B7-4CC5-9337-3A798C55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76F26438</Template>
  <TotalTime>183</TotalTime>
  <Pages>2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Tramte</dc:creator>
  <cp:lastModifiedBy>Anica Tramte</cp:lastModifiedBy>
  <cp:revision>23</cp:revision>
  <cp:lastPrinted>2016-04-04T12:08:00Z</cp:lastPrinted>
  <dcterms:created xsi:type="dcterms:W3CDTF">2013-04-04T05:41:00Z</dcterms:created>
  <dcterms:modified xsi:type="dcterms:W3CDTF">2016-04-04T12:41:00Z</dcterms:modified>
</cp:coreProperties>
</file>